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9E" w:rsidRDefault="003B509E" w:rsidP="003B509E">
      <w:pPr>
        <w:spacing w:line="60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B509E" w:rsidRDefault="003B509E" w:rsidP="003B509E">
      <w:pPr>
        <w:spacing w:line="600" w:lineRule="exact"/>
      </w:pPr>
    </w:p>
    <w:p w:rsidR="003B509E" w:rsidRDefault="003B509E" w:rsidP="003B509E">
      <w:pPr>
        <w:spacing w:line="600" w:lineRule="exact"/>
      </w:pPr>
    </w:p>
    <w:p w:rsidR="003B509E" w:rsidRDefault="003B509E" w:rsidP="003B509E">
      <w:pPr>
        <w:spacing w:line="600" w:lineRule="exact"/>
        <w:jc w:val="center"/>
        <w:rPr>
          <w:rFonts w:eastAsia="黑体"/>
          <w:sz w:val="48"/>
        </w:rPr>
      </w:pPr>
    </w:p>
    <w:p w:rsidR="003B509E" w:rsidRDefault="003B509E" w:rsidP="003B509E">
      <w:pPr>
        <w:spacing w:line="600" w:lineRule="exact"/>
        <w:jc w:val="center"/>
        <w:rPr>
          <w:rFonts w:eastAsia="黑体"/>
          <w:sz w:val="48"/>
        </w:rPr>
      </w:pPr>
    </w:p>
    <w:p w:rsidR="003B509E" w:rsidRDefault="003B509E" w:rsidP="003B509E">
      <w:pPr>
        <w:spacing w:line="600" w:lineRule="exact"/>
        <w:jc w:val="center"/>
        <w:rPr>
          <w:rFonts w:eastAsia="黑体"/>
          <w:sz w:val="48"/>
        </w:rPr>
      </w:pPr>
    </w:p>
    <w:p w:rsidR="003B509E" w:rsidRDefault="003B509E" w:rsidP="003B509E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玉林市农业产业化重点龙头企业</w:t>
      </w:r>
    </w:p>
    <w:p w:rsidR="003B509E" w:rsidRDefault="003B509E" w:rsidP="003B509E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监测书</w:t>
      </w:r>
    </w:p>
    <w:p w:rsidR="003B509E" w:rsidRDefault="003B509E" w:rsidP="003B509E">
      <w:pPr>
        <w:rPr>
          <w:rFonts w:eastAsia="仿宋_GB2312"/>
          <w:sz w:val="44"/>
          <w:szCs w:val="44"/>
        </w:rPr>
      </w:pPr>
    </w:p>
    <w:p w:rsidR="003B509E" w:rsidRDefault="003B509E" w:rsidP="003B509E">
      <w:pPr>
        <w:spacing w:line="600" w:lineRule="exact"/>
        <w:rPr>
          <w:rFonts w:eastAsia="仿宋_GB2312"/>
          <w:sz w:val="44"/>
          <w:szCs w:val="44"/>
        </w:rPr>
      </w:pPr>
    </w:p>
    <w:p w:rsidR="003B509E" w:rsidRDefault="003B509E" w:rsidP="003B509E">
      <w:pPr>
        <w:spacing w:line="600" w:lineRule="exact"/>
        <w:rPr>
          <w:rFonts w:eastAsia="仿宋_GB2312"/>
          <w:sz w:val="44"/>
          <w:szCs w:val="44"/>
        </w:rPr>
      </w:pPr>
    </w:p>
    <w:p w:rsidR="003B509E" w:rsidRDefault="003B509E" w:rsidP="003B509E">
      <w:pPr>
        <w:spacing w:line="600" w:lineRule="exact"/>
        <w:rPr>
          <w:rFonts w:eastAsia="仿宋_GB2312"/>
          <w:sz w:val="30"/>
        </w:rPr>
      </w:pPr>
    </w:p>
    <w:p w:rsidR="003B509E" w:rsidRDefault="003B509E" w:rsidP="003B509E">
      <w:pPr>
        <w:spacing w:line="600" w:lineRule="exact"/>
        <w:rPr>
          <w:rFonts w:eastAsia="仿宋_GB2312"/>
          <w:sz w:val="30"/>
        </w:rPr>
      </w:pPr>
    </w:p>
    <w:p w:rsidR="003B509E" w:rsidRDefault="003B509E" w:rsidP="003B509E">
      <w:pPr>
        <w:spacing w:line="600" w:lineRule="exact"/>
        <w:rPr>
          <w:rFonts w:eastAsia="仿宋_GB2312"/>
          <w:sz w:val="30"/>
        </w:rPr>
      </w:pPr>
    </w:p>
    <w:p w:rsidR="003B509E" w:rsidRDefault="003B509E" w:rsidP="003B509E">
      <w:pPr>
        <w:snapToGrid w:val="0"/>
        <w:spacing w:line="600" w:lineRule="exact"/>
        <w:rPr>
          <w:rFonts w:eastAsia="仿宋_GB2312"/>
          <w:sz w:val="30"/>
        </w:rPr>
      </w:pPr>
    </w:p>
    <w:p w:rsidR="003B509E" w:rsidRDefault="003B509E" w:rsidP="003B509E">
      <w:pPr>
        <w:snapToGrid w:val="0"/>
        <w:spacing w:line="600" w:lineRule="exact"/>
        <w:ind w:firstLineChars="98" w:firstLine="291"/>
        <w:rPr>
          <w:rFonts w:ascii="黑体" w:eastAsia="黑体" w:hAnsi="黑体" w:cs="黑体"/>
          <w:b/>
          <w:bCs/>
          <w:spacing w:val="-12"/>
          <w:sz w:val="32"/>
          <w:szCs w:val="32"/>
        </w:rPr>
      </w:pPr>
    </w:p>
    <w:p w:rsidR="003B509E" w:rsidRDefault="003B509E" w:rsidP="003B509E">
      <w:pPr>
        <w:snapToGrid w:val="0"/>
        <w:spacing w:line="600" w:lineRule="exact"/>
        <w:ind w:firstLineChars="98" w:firstLine="291"/>
        <w:rPr>
          <w:rFonts w:ascii="黑体" w:eastAsia="黑体" w:hAnsi="黑体" w:cs="黑体"/>
          <w:b/>
          <w:bCs/>
          <w:sz w:val="32"/>
          <w:szCs w:val="32"/>
          <w:u w:val="single"/>
        </w:rPr>
      </w:pPr>
      <w:r>
        <w:rPr>
          <w:rFonts w:ascii="黑体" w:eastAsia="黑体" w:hAnsi="黑体" w:cs="黑体" w:hint="eastAsia"/>
          <w:b/>
          <w:bCs/>
          <w:spacing w:val="-12"/>
          <w:sz w:val="32"/>
          <w:szCs w:val="32"/>
        </w:rPr>
        <w:t>监测企业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：（盖章）</w:t>
      </w:r>
    </w:p>
    <w:p w:rsidR="003B509E" w:rsidRDefault="003B509E" w:rsidP="003B509E">
      <w:pPr>
        <w:snapToGrid w:val="0"/>
        <w:spacing w:line="600" w:lineRule="exact"/>
        <w:rPr>
          <w:rFonts w:ascii="黑体" w:eastAsia="黑体" w:hAnsi="黑体" w:cs="黑体"/>
          <w:b/>
          <w:bCs/>
          <w:sz w:val="32"/>
          <w:szCs w:val="32"/>
          <w:u w:val="single"/>
        </w:rPr>
      </w:pPr>
    </w:p>
    <w:p w:rsidR="003B509E" w:rsidRDefault="003B509E" w:rsidP="003B509E">
      <w:pPr>
        <w:snapToGrid w:val="0"/>
        <w:spacing w:line="600" w:lineRule="exact"/>
        <w:ind w:firstLineChars="98" w:firstLine="315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监测日期：</w:t>
      </w:r>
    </w:p>
    <w:p w:rsidR="003B509E" w:rsidRDefault="003B509E" w:rsidP="003B509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B509E" w:rsidRDefault="003B509E" w:rsidP="003B50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一、玉林市农业产业化重点龙头企业监测情况表（附件2）。</w:t>
      </w:r>
    </w:p>
    <w:p w:rsidR="003B509E" w:rsidRDefault="003B509E" w:rsidP="003B509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二、企业营业执照（副本）需正、反面复印件。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公司名称如有变更的，附上相应证明材料。</w:t>
      </w:r>
    </w:p>
    <w:p w:rsidR="003B509E" w:rsidRDefault="003B509E" w:rsidP="003B509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企业2022-2024年生产经营情况材料（1500字以内）。主要介绍企业生产经营、原料生产基地建设、带动乡村产业发展、企业与新型经营主体及农户的利益联结方式、带动农民就业增收、为农户提供农业生产经营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等情况。</w:t>
      </w:r>
    </w:p>
    <w:p w:rsidR="003B509E" w:rsidRDefault="003B509E" w:rsidP="003B509E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B1F76" w:rsidRPr="003B509E" w:rsidRDefault="00DB1F76"/>
    <w:sectPr w:rsidR="00DB1F76" w:rsidRPr="003B509E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09E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204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D753E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09E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6268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342D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1DA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37E65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6567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0D46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5ED6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E7FE7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6BA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26A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4DD2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50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3B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3B50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2025-11-04T02:33:00Z</dcterms:created>
  <dcterms:modified xsi:type="dcterms:W3CDTF">2025-11-04T02:34:00Z</dcterms:modified>
</cp:coreProperties>
</file>